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FC7E8" w14:textId="3AFD6D9D" w:rsidR="002506A0" w:rsidRPr="002506A0" w:rsidRDefault="002506A0" w:rsidP="002506A0">
      <w:pPr>
        <w:keepNext/>
        <w:keepLines/>
        <w:spacing w:before="120" w:after="120"/>
        <w:ind w:right="-850"/>
        <w:outlineLvl w:val="0"/>
        <w:rPr>
          <w:rFonts w:ascii="Marianne Light" w:eastAsia="Times New Roman" w:hAnsi="Marianne Light" w:cs="Times New Roman"/>
          <w:b/>
          <w:bCs/>
          <w:color w:val="000091"/>
          <w:sz w:val="48"/>
          <w:szCs w:val="32"/>
        </w:rPr>
      </w:pPr>
      <w:bookmarkStart w:id="0" w:name="_Toc216861083"/>
      <w:r w:rsidRPr="002506A0">
        <w:rPr>
          <w:rFonts w:ascii="Marianne Light" w:eastAsia="Times New Roman" w:hAnsi="Marianne Light" w:cs="Times New Roman"/>
          <w:b/>
          <w:bCs/>
          <w:color w:val="000091"/>
          <w:sz w:val="48"/>
          <w:szCs w:val="32"/>
        </w:rPr>
        <w:t>Gouvernance</w:t>
      </w:r>
      <w:bookmarkEnd w:id="0"/>
    </w:p>
    <w:p w14:paraId="27350419" w14:textId="77777777" w:rsidR="002506A0" w:rsidRPr="002506A0" w:rsidRDefault="002506A0" w:rsidP="002506A0">
      <w:pPr>
        <w:spacing w:before="480"/>
        <w:ind w:left="284" w:right="390"/>
        <w:jc w:val="both"/>
        <w:rPr>
          <w:rFonts w:ascii="Marianne Light" w:eastAsia="Calibri" w:hAnsi="Marianne Light" w:cs="Times New Roman"/>
          <w:color w:val="FFFFFF"/>
          <w:sz w:val="26"/>
          <w:szCs w:val="26"/>
        </w:rPr>
      </w:pPr>
      <w:r w:rsidRPr="002506A0">
        <w:rPr>
          <w:rFonts w:ascii="Marianne Light" w:eastAsia="Calibri" w:hAnsi="Marianne Light" w:cs="Times New Roman"/>
          <w:noProof/>
          <w:color w:val="6A6AF4"/>
          <w:sz w:val="26"/>
          <w:szCs w:val="26"/>
        </w:rPr>
        <mc:AlternateContent>
          <mc:Choice Requires="wps">
            <w:drawing>
              <wp:anchor distT="0" distB="0" distL="114300" distR="114300" simplePos="0" relativeHeight="251659264" behindDoc="1" locked="0" layoutInCell="1" allowOverlap="1" wp14:anchorId="2A6D0803" wp14:editId="33D935E7">
                <wp:simplePos x="0" y="0"/>
                <wp:positionH relativeFrom="margin">
                  <wp:posOffset>5715</wp:posOffset>
                </wp:positionH>
                <wp:positionV relativeFrom="paragraph">
                  <wp:posOffset>125978</wp:posOffset>
                </wp:positionV>
                <wp:extent cx="6188710" cy="1254035"/>
                <wp:effectExtent l="0" t="0" r="2540" b="3810"/>
                <wp:wrapNone/>
                <wp:docPr id="19" name="Rectangle 19"/>
                <wp:cNvGraphicFramePr/>
                <a:graphic xmlns:a="http://schemas.openxmlformats.org/drawingml/2006/main">
                  <a:graphicData uri="http://schemas.microsoft.com/office/word/2010/wordprocessingShape">
                    <wps:wsp>
                      <wps:cNvSpPr/>
                      <wps:spPr>
                        <a:xfrm>
                          <a:off x="0" y="0"/>
                          <a:ext cx="6188710" cy="1254035"/>
                        </a:xfrm>
                        <a:prstGeom prst="rect">
                          <a:avLst/>
                        </a:prstGeom>
                        <a:solidFill>
                          <a:srgbClr val="6A6AF4"/>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A97420" id="Rectangle 19" o:spid="_x0000_s1026" style="position:absolute;margin-left:.45pt;margin-top:9.9pt;width:487.3pt;height:98.7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" fillcolor="#6a6af4" stroked="f" strokeweight="1pt">
                <w10:wrap anchorx="margin"/>
              </v:rect>
            </w:pict>
          </mc:Fallback>
        </mc:AlternateContent>
      </w:r>
      <w:r w:rsidRPr="002506A0">
        <w:rPr>
          <w:rFonts w:ascii="Marianne Light" w:eastAsia="Calibri" w:hAnsi="Marianne Light" w:cs="Times New Roman"/>
          <w:color w:val="FFFFFF"/>
          <w:sz w:val="26"/>
          <w:szCs w:val="26"/>
        </w:rPr>
        <w:t xml:space="preserve">Nommé par décret en Conseil des ministres, Bertrand Dumont est à la tête de la direction générale du Trésor depuis le 12 janvier 2024. Il est secondé dans ses missions par une directrice générale adjointe, Claire </w:t>
      </w:r>
      <w:proofErr w:type="spellStart"/>
      <w:r w:rsidRPr="002506A0">
        <w:rPr>
          <w:rFonts w:ascii="Marianne Light" w:eastAsia="Calibri" w:hAnsi="Marianne Light" w:cs="Times New Roman"/>
          <w:color w:val="FFFFFF"/>
          <w:sz w:val="26"/>
          <w:szCs w:val="26"/>
        </w:rPr>
        <w:t>Cheremetinski</w:t>
      </w:r>
      <w:proofErr w:type="spellEnd"/>
      <w:r w:rsidRPr="002506A0">
        <w:rPr>
          <w:rFonts w:ascii="Marianne Light" w:eastAsia="Calibri" w:hAnsi="Marianne Light" w:cs="Times New Roman"/>
          <w:color w:val="FFFFFF"/>
          <w:sz w:val="26"/>
          <w:szCs w:val="26"/>
        </w:rPr>
        <w:t xml:space="preserve">, à partir du 1er juillet 2024. </w:t>
      </w:r>
    </w:p>
    <w:p w14:paraId="37EAED74" w14:textId="77777777" w:rsidR="002506A0" w:rsidRPr="002506A0" w:rsidRDefault="002506A0" w:rsidP="002506A0">
      <w:pPr>
        <w:tabs>
          <w:tab w:val="left" w:pos="2119"/>
          <w:tab w:val="left" w:pos="2777"/>
          <w:tab w:val="center" w:pos="4873"/>
        </w:tabs>
        <w:spacing w:before="240" w:after="0"/>
        <w:jc w:val="both"/>
        <w:rPr>
          <w:rFonts w:ascii="Marianne Light" w:eastAsia="Calibri" w:hAnsi="Marianne Light" w:cs="Times New Roman"/>
          <w:color w:val="000091"/>
          <w:sz w:val="26"/>
          <w:szCs w:val="26"/>
        </w:rPr>
      </w:pPr>
      <w:r w:rsidRPr="002506A0">
        <w:rPr>
          <w:rFonts w:ascii="Marianne Light" w:eastAsia="Calibri" w:hAnsi="Marianne Light" w:cs="Times New Roman"/>
          <w:color w:val="000091"/>
          <w:sz w:val="26"/>
          <w:szCs w:val="26"/>
        </w:rPr>
        <w:tab/>
      </w:r>
    </w:p>
    <w:p w14:paraId="4AA441B9" w14:textId="77777777" w:rsidR="002506A0" w:rsidRPr="002506A0" w:rsidRDefault="002506A0" w:rsidP="002506A0">
      <w:pPr>
        <w:keepNext/>
        <w:keepLines/>
        <w:spacing w:after="120"/>
        <w:outlineLvl w:val="1"/>
        <w:rPr>
          <w:rFonts w:ascii="Marianne Light" w:eastAsia="Times New Roman" w:hAnsi="Marianne Light" w:cs="Times New Roman"/>
          <w:b/>
          <w:bCs/>
          <w:caps/>
          <w:sz w:val="32"/>
          <w:szCs w:val="26"/>
        </w:rPr>
      </w:pPr>
      <w:bookmarkStart w:id="1" w:name="_Toc216861084"/>
      <w:r w:rsidRPr="002506A0">
        <w:rPr>
          <w:rFonts w:ascii="Marianne Light" w:eastAsia="Times New Roman" w:hAnsi="Marianne Light" w:cs="Times New Roman"/>
          <w:b/>
          <w:bCs/>
          <w:sz w:val="32"/>
          <w:szCs w:val="26"/>
        </w:rPr>
        <w:t xml:space="preserve">BERTRAND </w:t>
      </w:r>
      <w:r w:rsidRPr="002506A0">
        <w:rPr>
          <w:rFonts w:ascii="Marianne Light" w:eastAsia="Times New Roman" w:hAnsi="Marianne Light" w:cs="Times New Roman"/>
          <w:b/>
          <w:bCs/>
          <w:caps/>
          <w:sz w:val="32"/>
          <w:szCs w:val="26"/>
        </w:rPr>
        <w:t xml:space="preserve">dumont, directeur </w:t>
      </w:r>
      <w:r w:rsidRPr="002506A0">
        <w:rPr>
          <w:rFonts w:ascii="Marianne Light" w:eastAsia="Times New Roman" w:hAnsi="Marianne Light" w:cs="Times New Roman"/>
          <w:b/>
          <w:bCs/>
          <w:sz w:val="32"/>
          <w:szCs w:val="26"/>
        </w:rPr>
        <w:t>G</w:t>
      </w:r>
      <w:r w:rsidRPr="002506A0">
        <w:rPr>
          <w:rFonts w:ascii="Marianne Light" w:eastAsia="Times New Roman" w:hAnsi="Marianne Light" w:cs="Times New Roman"/>
          <w:caps/>
          <w:sz w:val="32"/>
          <w:szCs w:val="26"/>
        </w:rPr>
        <w:t>É</w:t>
      </w:r>
      <w:r w:rsidRPr="002506A0">
        <w:rPr>
          <w:rFonts w:ascii="Marianne Light" w:eastAsia="Times New Roman" w:hAnsi="Marianne Light" w:cs="Times New Roman"/>
          <w:b/>
          <w:bCs/>
          <w:sz w:val="32"/>
          <w:szCs w:val="26"/>
        </w:rPr>
        <w:t>N</w:t>
      </w:r>
      <w:r w:rsidRPr="002506A0">
        <w:rPr>
          <w:rFonts w:ascii="Marianne Light" w:eastAsia="Times New Roman" w:hAnsi="Marianne Light" w:cs="Times New Roman"/>
          <w:caps/>
          <w:sz w:val="32"/>
          <w:szCs w:val="26"/>
        </w:rPr>
        <w:t>É</w:t>
      </w:r>
      <w:r w:rsidRPr="002506A0">
        <w:rPr>
          <w:rFonts w:ascii="Marianne Light" w:eastAsia="Times New Roman" w:hAnsi="Marianne Light" w:cs="Times New Roman"/>
          <w:b/>
          <w:bCs/>
          <w:sz w:val="32"/>
          <w:szCs w:val="26"/>
        </w:rPr>
        <w:t xml:space="preserve">RAL </w:t>
      </w:r>
      <w:r w:rsidRPr="002506A0">
        <w:rPr>
          <w:rFonts w:ascii="Marianne Light" w:eastAsia="Times New Roman" w:hAnsi="Marianne Light" w:cs="Times New Roman"/>
          <w:b/>
          <w:bCs/>
          <w:caps/>
          <w:sz w:val="32"/>
          <w:szCs w:val="26"/>
        </w:rPr>
        <w:t>du tr</w:t>
      </w:r>
      <w:r w:rsidRPr="002506A0">
        <w:rPr>
          <w:rFonts w:ascii="Marianne Light" w:eastAsia="Times New Roman" w:hAnsi="Marianne Light" w:cs="Times New Roman"/>
          <w:caps/>
          <w:sz w:val="32"/>
          <w:szCs w:val="26"/>
        </w:rPr>
        <w:t>É</w:t>
      </w:r>
      <w:r w:rsidRPr="002506A0">
        <w:rPr>
          <w:rFonts w:ascii="Marianne Light" w:eastAsia="Times New Roman" w:hAnsi="Marianne Light" w:cs="Times New Roman"/>
          <w:b/>
          <w:bCs/>
          <w:caps/>
          <w:sz w:val="32"/>
          <w:szCs w:val="26"/>
        </w:rPr>
        <w:t>sor</w:t>
      </w:r>
      <w:bookmarkEnd w:id="1"/>
    </w:p>
    <w:p w14:paraId="1A7A3418" w14:textId="77777777" w:rsidR="002506A0" w:rsidRPr="002506A0" w:rsidRDefault="002506A0" w:rsidP="002506A0">
      <w:pPr>
        <w:spacing w:before="240" w:after="0"/>
        <w:ind w:right="-850"/>
        <w:jc w:val="center"/>
        <w:rPr>
          <w:rFonts w:ascii="Marianne Medium" w:eastAsia="Calibri" w:hAnsi="Marianne Medium" w:cs="Times New Roman"/>
          <w:iCs/>
        </w:rPr>
      </w:pPr>
      <w:r w:rsidRPr="002506A0">
        <w:rPr>
          <w:rFonts w:ascii="Marianne" w:eastAsia="Times New Roman" w:hAnsi="Marianne" w:cs="Times New Roman"/>
          <w:b/>
          <w:bCs/>
          <w:noProof/>
          <w:color w:val="000091"/>
          <w:sz w:val="42"/>
          <w:szCs w:val="42"/>
          <w:lang w:eastAsia="fr-FR"/>
        </w:rPr>
        <w:drawing>
          <wp:inline distT="0" distB="0" distL="0" distR="0" wp14:anchorId="2EF5BE74" wp14:editId="24983252">
            <wp:extent cx="2440305" cy="3657600"/>
            <wp:effectExtent l="0" t="0" r="0" b="0"/>
            <wp:docPr id="11" name="Image 11" descr="Photo de Bertrand Dumo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hoto de Bertrand Dumont"/>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2440305" cy="3657600"/>
                    </a:xfrm>
                    <a:prstGeom prst="rect">
                      <a:avLst/>
                    </a:prstGeom>
                    <a:noFill/>
                    <a:ln>
                      <a:noFill/>
                    </a:ln>
                  </pic:spPr>
                </pic:pic>
              </a:graphicData>
            </a:graphic>
          </wp:inline>
        </w:drawing>
      </w:r>
    </w:p>
    <w:p w14:paraId="5D2D470C" w14:textId="77777777" w:rsidR="002506A0" w:rsidRPr="002506A0" w:rsidRDefault="002506A0" w:rsidP="002506A0">
      <w:pPr>
        <w:spacing w:after="80"/>
        <w:ind w:right="-850"/>
        <w:jc w:val="center"/>
        <w:rPr>
          <w:rFonts w:ascii="Marianne Medium" w:eastAsia="Calibri" w:hAnsi="Marianne Medium" w:cs="Times New Roman"/>
          <w:iCs/>
        </w:rPr>
      </w:pPr>
      <w:r w:rsidRPr="002506A0">
        <w:rPr>
          <w:rFonts w:ascii="Marianne Light" w:eastAsia="Calibri" w:hAnsi="Marianne Light" w:cs="Times New Roman"/>
          <w:color w:val="666666"/>
          <w:sz w:val="18"/>
          <w:szCs w:val="18"/>
        </w:rPr>
        <w:t xml:space="preserve">Crédit photos : </w:t>
      </w:r>
      <w:proofErr w:type="spellStart"/>
      <w:r w:rsidRPr="002506A0">
        <w:rPr>
          <w:rFonts w:ascii="Marianne Light" w:eastAsia="Calibri" w:hAnsi="Marianne Light" w:cs="Times New Roman"/>
          <w:color w:val="666666"/>
          <w:sz w:val="18"/>
          <w:szCs w:val="18"/>
        </w:rPr>
        <w:t>BercyPhoto</w:t>
      </w:r>
      <w:proofErr w:type="spellEnd"/>
    </w:p>
    <w:p w14:paraId="2D0B7865" w14:textId="77777777" w:rsidR="002506A0" w:rsidRPr="002506A0" w:rsidRDefault="002506A0" w:rsidP="002506A0">
      <w:pPr>
        <w:spacing w:before="240" w:after="80"/>
        <w:ind w:right="-35"/>
        <w:jc w:val="both"/>
        <w:rPr>
          <w:rFonts w:ascii="Marianne Light" w:eastAsia="Calibri" w:hAnsi="Marianne Light" w:cs="Times New Roman"/>
        </w:rPr>
      </w:pPr>
      <w:r w:rsidRPr="002506A0">
        <w:rPr>
          <w:rFonts w:ascii="Marianne Light" w:eastAsia="Calibri" w:hAnsi="Marianne Light" w:cs="Times New Roman"/>
        </w:rPr>
        <w:t>Bertrand Dumont est ancien élève de l’École Normale Supérieure et de l’École Nationale d’Administration, et agrégé d’histoire.</w:t>
      </w:r>
    </w:p>
    <w:p w14:paraId="2C1676C9" w14:textId="77777777" w:rsidR="002506A0" w:rsidRPr="002506A0" w:rsidRDefault="002506A0" w:rsidP="002506A0">
      <w:pPr>
        <w:spacing w:before="240" w:after="80"/>
        <w:ind w:right="-35"/>
        <w:jc w:val="both"/>
        <w:rPr>
          <w:rFonts w:ascii="Marianne Light" w:eastAsia="Calibri" w:hAnsi="Marianne Light" w:cs="Times New Roman"/>
        </w:rPr>
      </w:pPr>
      <w:r w:rsidRPr="002506A0">
        <w:rPr>
          <w:rFonts w:ascii="Marianne Light" w:eastAsia="Calibri" w:hAnsi="Marianne Light" w:cs="Times New Roman"/>
        </w:rPr>
        <w:t>Il entame sa carrière au sein de la direction générale du Trésor, où il s’occupe successivement de restructurations de dettes souveraines au sein du secrétariat du Club de Paris et de gestion de la trésorerie de l’État. Il est ensuite pendant deux ans administrateur suppléant pour la France du Fonds monétaire international à Washington.</w:t>
      </w:r>
    </w:p>
    <w:p w14:paraId="74D7CA6B" w14:textId="77777777" w:rsidR="002506A0" w:rsidRPr="002506A0" w:rsidRDefault="002506A0" w:rsidP="002506A0">
      <w:pPr>
        <w:spacing w:before="240" w:after="80"/>
        <w:ind w:right="-35"/>
        <w:jc w:val="both"/>
        <w:rPr>
          <w:rFonts w:ascii="Marianne Light" w:eastAsia="Calibri" w:hAnsi="Marianne Light" w:cs="Times New Roman"/>
        </w:rPr>
      </w:pPr>
      <w:r w:rsidRPr="002506A0">
        <w:rPr>
          <w:rFonts w:ascii="Marianne Light" w:eastAsia="Calibri" w:hAnsi="Marianne Light" w:cs="Times New Roman"/>
        </w:rPr>
        <w:t>En 2007, il rejoint le cabinet de Christine Lagarde, ministre de l’Économie, comme conseiller international, où il est notamment en charge de la présidence française du Conseil de l’Union européenne.</w:t>
      </w:r>
    </w:p>
    <w:p w14:paraId="157D5D11" w14:textId="77777777" w:rsidR="002506A0" w:rsidRPr="002506A0" w:rsidRDefault="002506A0" w:rsidP="002506A0">
      <w:pPr>
        <w:spacing w:before="240" w:after="80"/>
        <w:ind w:right="-35"/>
        <w:jc w:val="both"/>
        <w:rPr>
          <w:rFonts w:ascii="Marianne Light" w:eastAsia="Calibri" w:hAnsi="Marianne Light" w:cs="Times New Roman"/>
        </w:rPr>
      </w:pPr>
      <w:r w:rsidRPr="002506A0">
        <w:rPr>
          <w:rFonts w:ascii="Marianne Light" w:eastAsia="Calibri" w:hAnsi="Marianne Light" w:cs="Times New Roman"/>
        </w:rPr>
        <w:lastRenderedPageBreak/>
        <w:t>Il est nommé en 2010 au cabinet de Michel Barnier, commissaire européen au Marché intérieur et aux Services, et travaille à la mise en œuvre des décisions de régulation financière prises à la suite de la crise financière de 2008. Dans ce cadre, il est responsable de la mise en place de l’Union bancaire. Il dirige son cabinet en 2014.</w:t>
      </w:r>
    </w:p>
    <w:p w14:paraId="056801C3" w14:textId="77777777" w:rsidR="002506A0" w:rsidRPr="002506A0" w:rsidRDefault="002506A0" w:rsidP="002506A0">
      <w:pPr>
        <w:spacing w:before="240" w:after="80"/>
        <w:ind w:right="-35"/>
        <w:jc w:val="both"/>
        <w:rPr>
          <w:rFonts w:ascii="Marianne Light" w:eastAsia="Calibri" w:hAnsi="Marianne Light" w:cs="Times New Roman"/>
        </w:rPr>
      </w:pPr>
      <w:r w:rsidRPr="002506A0">
        <w:rPr>
          <w:rFonts w:ascii="Marianne Light" w:eastAsia="Calibri" w:hAnsi="Marianne Light" w:cs="Times New Roman"/>
        </w:rPr>
        <w:t>Après deux années au sein de la Banque HSBC en tant que directeur de la gestion prudentielle, il est appelé auprès de Bruno Le Maire en tant que directeur adjoint de cabinet en mai 2017.</w:t>
      </w:r>
    </w:p>
    <w:p w14:paraId="02184C3E" w14:textId="77777777" w:rsidR="002506A0" w:rsidRPr="002506A0" w:rsidRDefault="002506A0" w:rsidP="002506A0">
      <w:pPr>
        <w:spacing w:before="240" w:after="80"/>
        <w:ind w:right="-35"/>
        <w:jc w:val="both"/>
        <w:rPr>
          <w:rFonts w:ascii="Marianne Light" w:eastAsia="Calibri" w:hAnsi="Marianne Light" w:cs="Times New Roman"/>
        </w:rPr>
      </w:pPr>
      <w:r w:rsidRPr="002506A0">
        <w:rPr>
          <w:rFonts w:ascii="Marianne Light" w:eastAsia="Calibri" w:hAnsi="Marianne Light" w:cs="Times New Roman"/>
        </w:rPr>
        <w:t>Il revient à la direction générale du Trésor en 2019, comme directeur général adjoint, aux côtés d’Odile Renaud-</w:t>
      </w:r>
      <w:proofErr w:type="spellStart"/>
      <w:r w:rsidRPr="002506A0">
        <w:rPr>
          <w:rFonts w:ascii="Marianne Light" w:eastAsia="Calibri" w:hAnsi="Marianne Light" w:cs="Times New Roman"/>
        </w:rPr>
        <w:t>Basso</w:t>
      </w:r>
      <w:proofErr w:type="spellEnd"/>
      <w:r w:rsidRPr="002506A0">
        <w:rPr>
          <w:rFonts w:ascii="Marianne Light" w:eastAsia="Calibri" w:hAnsi="Marianne Light" w:cs="Times New Roman"/>
        </w:rPr>
        <w:t>.</w:t>
      </w:r>
    </w:p>
    <w:p w14:paraId="7931950D" w14:textId="77777777" w:rsidR="002506A0" w:rsidRPr="002506A0" w:rsidRDefault="002506A0" w:rsidP="002506A0">
      <w:pPr>
        <w:spacing w:before="240" w:after="80"/>
        <w:ind w:right="-35"/>
        <w:jc w:val="both"/>
        <w:rPr>
          <w:rFonts w:ascii="Marianne Light" w:eastAsia="Calibri" w:hAnsi="Marianne Light" w:cs="Times New Roman"/>
        </w:rPr>
      </w:pPr>
      <w:r w:rsidRPr="002506A0">
        <w:rPr>
          <w:rFonts w:ascii="Marianne Light" w:eastAsia="Calibri" w:hAnsi="Marianne Light" w:cs="Times New Roman"/>
        </w:rPr>
        <w:t>Il a dirigé le cabinet de Bruno Le Maire de 2020 à début 2024.</w:t>
      </w:r>
    </w:p>
    <w:p w14:paraId="7E300C35" w14:textId="77777777" w:rsidR="002506A0" w:rsidRPr="002506A0" w:rsidRDefault="002506A0" w:rsidP="002506A0">
      <w:pPr>
        <w:spacing w:before="240" w:after="80"/>
        <w:ind w:right="-850"/>
        <w:rPr>
          <w:rFonts w:ascii="Calibri" w:eastAsia="Calibri" w:hAnsi="Calibri" w:cs="Times New Roman"/>
          <w:color w:val="000091"/>
        </w:rPr>
      </w:pPr>
      <w:r w:rsidRPr="002506A0">
        <w:rPr>
          <w:rFonts w:ascii="Marianne Light" w:eastAsia="Calibri" w:hAnsi="Marianne Light" w:cs="Times New Roman"/>
        </w:rPr>
        <w:t>Bertrand Dumont a été nommé Directeur général du Trésor le 12 janvier 2024.</w:t>
      </w:r>
    </w:p>
    <w:p w14:paraId="1451412C" w14:textId="77777777" w:rsidR="002506A0" w:rsidRPr="002506A0" w:rsidRDefault="002506A0" w:rsidP="002506A0">
      <w:pPr>
        <w:ind w:right="-850"/>
        <w:rPr>
          <w:rFonts w:ascii="Calibri" w:eastAsia="Calibri" w:hAnsi="Calibri" w:cs="Times New Roman"/>
        </w:rPr>
      </w:pPr>
    </w:p>
    <w:p w14:paraId="0C3DE877" w14:textId="77777777" w:rsidR="002506A0" w:rsidRPr="002506A0" w:rsidRDefault="002506A0" w:rsidP="002506A0">
      <w:pPr>
        <w:keepNext/>
        <w:keepLines/>
        <w:spacing w:after="120"/>
        <w:outlineLvl w:val="1"/>
        <w:rPr>
          <w:rFonts w:ascii="Marianne Light" w:eastAsia="Times New Roman" w:hAnsi="Marianne Light" w:cs="Times New Roman"/>
          <w:b/>
          <w:bCs/>
          <w:caps/>
          <w:sz w:val="32"/>
          <w:szCs w:val="26"/>
        </w:rPr>
      </w:pPr>
      <w:bookmarkStart w:id="2" w:name="_Toc216861085"/>
      <w:r w:rsidRPr="002506A0">
        <w:rPr>
          <w:rFonts w:ascii="Marianne Light" w:eastAsia="Times New Roman" w:hAnsi="Marianne Light" w:cs="Times New Roman"/>
          <w:b/>
          <w:bCs/>
          <w:caps/>
          <w:sz w:val="32"/>
          <w:szCs w:val="26"/>
        </w:rPr>
        <w:t>Claire Cheremetinski, directrice gÉnÉrale adjointe du TrÉsor</w:t>
      </w:r>
      <w:bookmarkEnd w:id="2"/>
    </w:p>
    <w:p w14:paraId="3E0BC88A" w14:textId="77777777" w:rsidR="002506A0" w:rsidRPr="002506A0" w:rsidRDefault="002506A0" w:rsidP="002506A0">
      <w:pPr>
        <w:spacing w:before="240" w:after="80"/>
        <w:ind w:right="-850"/>
        <w:jc w:val="center"/>
        <w:rPr>
          <w:rFonts w:ascii="Marianne Medium" w:eastAsia="Calibri" w:hAnsi="Marianne Medium" w:cs="Times New Roman"/>
          <w:iCs/>
        </w:rPr>
      </w:pPr>
      <w:r w:rsidRPr="002506A0">
        <w:rPr>
          <w:rFonts w:ascii="Marianne" w:eastAsia="Times New Roman" w:hAnsi="Marianne" w:cs="Times New Roman"/>
          <w:noProof/>
          <w:color w:val="000091"/>
          <w:sz w:val="24"/>
          <w:szCs w:val="24"/>
          <w:lang w:eastAsia="fr-FR"/>
        </w:rPr>
        <w:drawing>
          <wp:inline distT="0" distB="0" distL="0" distR="0" wp14:anchorId="7DCF46E2" wp14:editId="13DF36CD">
            <wp:extent cx="2406650" cy="3220085"/>
            <wp:effectExtent l="0" t="0" r="0" b="0"/>
            <wp:docPr id="13" name="Image 13" descr="Claire Cheremetinsk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laire Cheremetinski"/>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06650" cy="3220085"/>
                    </a:xfrm>
                    <a:prstGeom prst="rect">
                      <a:avLst/>
                    </a:prstGeom>
                    <a:noFill/>
                    <a:ln>
                      <a:noFill/>
                    </a:ln>
                  </pic:spPr>
                </pic:pic>
              </a:graphicData>
            </a:graphic>
          </wp:inline>
        </w:drawing>
      </w:r>
    </w:p>
    <w:p w14:paraId="65192F85" w14:textId="77777777" w:rsidR="002506A0" w:rsidRPr="002506A0" w:rsidRDefault="002506A0" w:rsidP="002506A0">
      <w:pPr>
        <w:spacing w:after="80"/>
        <w:ind w:right="-850"/>
        <w:jc w:val="center"/>
        <w:rPr>
          <w:rFonts w:ascii="Marianne Light" w:eastAsia="Calibri" w:hAnsi="Marianne Light" w:cs="Times New Roman"/>
          <w:iCs/>
          <w:sz w:val="18"/>
          <w:szCs w:val="18"/>
        </w:rPr>
      </w:pPr>
      <w:r w:rsidRPr="002506A0">
        <w:rPr>
          <w:rFonts w:ascii="Marianne Light" w:eastAsia="Calibri" w:hAnsi="Marianne Light" w:cs="Times New Roman"/>
          <w:iCs/>
          <w:color w:val="666666"/>
          <w:sz w:val="18"/>
          <w:szCs w:val="18"/>
        </w:rPr>
        <w:t xml:space="preserve">Crédit photos : </w:t>
      </w:r>
      <w:proofErr w:type="spellStart"/>
      <w:r w:rsidRPr="002506A0">
        <w:rPr>
          <w:rFonts w:ascii="Marianne Light" w:eastAsia="Calibri" w:hAnsi="Marianne Light" w:cs="Times New Roman"/>
          <w:iCs/>
          <w:color w:val="666666"/>
          <w:sz w:val="18"/>
          <w:szCs w:val="18"/>
        </w:rPr>
        <w:t>BercyPhoto</w:t>
      </w:r>
      <w:proofErr w:type="spellEnd"/>
    </w:p>
    <w:p w14:paraId="0B2A249F" w14:textId="77777777" w:rsidR="002506A0" w:rsidRDefault="002506A0" w:rsidP="002506A0">
      <w:pPr>
        <w:spacing w:before="240" w:after="80" w:line="240" w:lineRule="auto"/>
        <w:jc w:val="both"/>
        <w:rPr>
          <w:rFonts w:ascii="Marianne Light" w:eastAsia="Times New Roman" w:hAnsi="Marianne Light" w:cs="Times New Roman"/>
          <w:lang w:eastAsia="fr-FR"/>
        </w:rPr>
      </w:pPr>
      <w:r w:rsidRPr="002506A0">
        <w:rPr>
          <w:rFonts w:ascii="Marianne Light" w:eastAsia="Times New Roman" w:hAnsi="Marianne Light" w:cs="Times New Roman"/>
          <w:lang w:eastAsia="fr-FR"/>
        </w:rPr>
        <w:t xml:space="preserve">Diplômée de l'Institut d'études politiques de Paris et de l'École nationale supérieure des postes et télécommunications, administratrice de l'État, Claire </w:t>
      </w:r>
      <w:proofErr w:type="spellStart"/>
      <w:r w:rsidRPr="002506A0">
        <w:rPr>
          <w:rFonts w:ascii="Marianne Light" w:eastAsia="Times New Roman" w:hAnsi="Marianne Light" w:cs="Times New Roman"/>
          <w:lang w:eastAsia="fr-FR"/>
        </w:rPr>
        <w:t>Cheremetinski</w:t>
      </w:r>
      <w:proofErr w:type="spellEnd"/>
      <w:r w:rsidRPr="002506A0">
        <w:rPr>
          <w:rFonts w:ascii="Marianne Light" w:eastAsia="Times New Roman" w:hAnsi="Marianne Light" w:cs="Times New Roman"/>
          <w:lang w:eastAsia="fr-FR"/>
        </w:rPr>
        <w:t xml:space="preserve"> possède une expérience solide et diversifiée au sein du ministère de l'Économie et des Finances et dans les institutions européennes.</w:t>
      </w:r>
    </w:p>
    <w:p w14:paraId="61269108" w14:textId="154B773D" w:rsidR="002506A0" w:rsidRPr="002506A0" w:rsidRDefault="002506A0" w:rsidP="002506A0">
      <w:pPr>
        <w:spacing w:before="240" w:after="80" w:line="240" w:lineRule="auto"/>
        <w:jc w:val="both"/>
        <w:rPr>
          <w:rFonts w:ascii="Marianne Light" w:eastAsia="Times New Roman" w:hAnsi="Marianne Light" w:cs="Times New Roman"/>
          <w:lang w:eastAsia="fr-FR"/>
        </w:rPr>
      </w:pPr>
      <w:r w:rsidRPr="002506A0">
        <w:rPr>
          <w:rFonts w:ascii="Marianne Light" w:eastAsia="Times New Roman" w:hAnsi="Marianne Light" w:cs="Times New Roman"/>
          <w:lang w:eastAsia="fr-FR"/>
        </w:rPr>
        <w:lastRenderedPageBreak/>
        <w:t>Elle a débuté sa carrière à la direction générale du Trésor au service des affaires multilatérales et du développement. Elle a été conseillère financière adjointe à la représentation permanente de la France auprès de l'Union européenne à Bruxelles (2005-2007). Elle a ensuite été cheffe du bureau des entreprises et intermédiaires d'assurance de la direction générale du Trésor (2007-2009).</w:t>
      </w:r>
    </w:p>
    <w:p w14:paraId="1F96D240" w14:textId="77777777" w:rsidR="002506A0" w:rsidRPr="002506A0" w:rsidRDefault="002506A0" w:rsidP="002506A0">
      <w:pPr>
        <w:spacing w:after="180" w:line="240" w:lineRule="auto"/>
        <w:jc w:val="both"/>
        <w:rPr>
          <w:rFonts w:ascii="Marianne Light" w:eastAsia="Times New Roman" w:hAnsi="Marianne Light" w:cs="Times New Roman"/>
          <w:lang w:eastAsia="fr-FR"/>
        </w:rPr>
      </w:pPr>
      <w:r w:rsidRPr="002506A0">
        <w:rPr>
          <w:rFonts w:ascii="Marianne Light" w:eastAsia="Times New Roman" w:hAnsi="Marianne Light" w:cs="Times New Roman"/>
          <w:lang w:eastAsia="fr-FR"/>
        </w:rPr>
        <w:t xml:space="preserve">De 2009 à 2011, Claire </w:t>
      </w:r>
      <w:proofErr w:type="spellStart"/>
      <w:r w:rsidRPr="002506A0">
        <w:rPr>
          <w:rFonts w:ascii="Marianne Light" w:eastAsia="Times New Roman" w:hAnsi="Marianne Light" w:cs="Times New Roman"/>
          <w:lang w:eastAsia="fr-FR"/>
        </w:rPr>
        <w:t>Cheremetinski</w:t>
      </w:r>
      <w:proofErr w:type="spellEnd"/>
      <w:r w:rsidRPr="002506A0">
        <w:rPr>
          <w:rFonts w:ascii="Marianne Light" w:eastAsia="Times New Roman" w:hAnsi="Marianne Light" w:cs="Times New Roman"/>
          <w:lang w:eastAsia="fr-FR"/>
        </w:rPr>
        <w:t xml:space="preserve"> a été cheffe du bureau de l'endettement international à la direction générale du Trésor et secrétaire générale du Club de Paris, puis sous-directrice de l'énergie de l'Agence des participations de l'État (2011-2014).</w:t>
      </w:r>
    </w:p>
    <w:p w14:paraId="780C9BC4" w14:textId="77777777" w:rsidR="002506A0" w:rsidRPr="002506A0" w:rsidRDefault="002506A0" w:rsidP="002506A0">
      <w:pPr>
        <w:spacing w:after="180" w:line="240" w:lineRule="auto"/>
        <w:jc w:val="both"/>
        <w:rPr>
          <w:rFonts w:ascii="Marianne Light" w:eastAsia="Times New Roman" w:hAnsi="Marianne Light" w:cs="Times New Roman"/>
          <w:lang w:eastAsia="fr-FR"/>
        </w:rPr>
      </w:pPr>
      <w:r w:rsidRPr="002506A0">
        <w:rPr>
          <w:rFonts w:ascii="Marianne Light" w:eastAsia="Times New Roman" w:hAnsi="Marianne Light" w:cs="Times New Roman"/>
          <w:lang w:eastAsia="fr-FR"/>
        </w:rPr>
        <w:t>Elle a ensuite été sous-directrice de la politique commerciale et de l'investissement au service des affaires multilatérales et du développement de la direction générale du Trésor (2014-2017), puis cheffe du service des affaires bilatérales et de l'internationalisation des entreprises (2017-2020). Elle a été ministre conseiller pour les affaires économiques à la Représentation permanente de la France auprès de l'Union européenne à Bruxelles jusqu’en septembre 2023. Elle était depuis cette date conseillère du directeur général du Trésor.</w:t>
      </w:r>
    </w:p>
    <w:p w14:paraId="16C0A917" w14:textId="77777777" w:rsidR="002506A0" w:rsidRPr="002506A0" w:rsidRDefault="002506A0" w:rsidP="002506A0">
      <w:pPr>
        <w:spacing w:after="180" w:line="240" w:lineRule="auto"/>
        <w:jc w:val="both"/>
        <w:rPr>
          <w:rFonts w:ascii="Marianne Light" w:eastAsia="Times New Roman" w:hAnsi="Marianne Light" w:cs="Times New Roman"/>
          <w:lang w:eastAsia="fr-FR"/>
        </w:rPr>
      </w:pPr>
      <w:r w:rsidRPr="002506A0">
        <w:rPr>
          <w:rFonts w:ascii="Marianne Light" w:eastAsia="Times New Roman" w:hAnsi="Marianne Light" w:cs="Times New Roman"/>
          <w:lang w:eastAsia="fr-FR"/>
        </w:rPr>
        <w:t xml:space="preserve">Claire </w:t>
      </w:r>
      <w:proofErr w:type="spellStart"/>
      <w:r w:rsidRPr="002506A0">
        <w:rPr>
          <w:rFonts w:ascii="Marianne Light" w:eastAsia="Times New Roman" w:hAnsi="Marianne Light" w:cs="Times New Roman"/>
          <w:lang w:eastAsia="fr-FR"/>
        </w:rPr>
        <w:t>Cheremetinski</w:t>
      </w:r>
      <w:proofErr w:type="spellEnd"/>
      <w:r w:rsidRPr="002506A0">
        <w:rPr>
          <w:rFonts w:ascii="Marianne Light" w:eastAsia="Times New Roman" w:hAnsi="Marianne Light" w:cs="Times New Roman"/>
          <w:lang w:eastAsia="fr-FR"/>
        </w:rPr>
        <w:t xml:space="preserve"> est, à partir du 1er juillet 2024, Directrice générale adjointe du Trésor.</w:t>
      </w:r>
    </w:p>
    <w:p w14:paraId="782386A2" w14:textId="77777777" w:rsidR="002506A0" w:rsidRPr="002506A0" w:rsidRDefault="002506A0" w:rsidP="002506A0">
      <w:pPr>
        <w:spacing w:after="0"/>
        <w:ind w:right="1134"/>
        <w:rPr>
          <w:rFonts w:ascii="Marianne Light" w:eastAsia="Calibri" w:hAnsi="Marianne Light" w:cs="Times New Roman"/>
        </w:rPr>
      </w:pPr>
    </w:p>
    <w:p w14:paraId="05F0E64C" w14:textId="77777777" w:rsidR="002506A0" w:rsidRPr="002506A0" w:rsidRDefault="002506A0" w:rsidP="002506A0">
      <w:pPr>
        <w:keepNext/>
        <w:keepLines/>
        <w:spacing w:after="120"/>
        <w:outlineLvl w:val="1"/>
        <w:rPr>
          <w:rFonts w:ascii="Marianne Light" w:eastAsia="Times New Roman" w:hAnsi="Marianne Light" w:cs="Times New Roman"/>
          <w:b/>
          <w:bCs/>
          <w:caps/>
          <w:sz w:val="32"/>
          <w:szCs w:val="26"/>
        </w:rPr>
      </w:pPr>
      <w:bookmarkStart w:id="3" w:name="_Toc216861086"/>
      <w:r w:rsidRPr="002506A0">
        <w:rPr>
          <w:rFonts w:ascii="Marianne Light" w:eastAsia="Times New Roman" w:hAnsi="Marianne Light" w:cs="Times New Roman"/>
          <w:b/>
          <w:bCs/>
          <w:caps/>
          <w:sz w:val="32"/>
          <w:szCs w:val="26"/>
        </w:rPr>
        <w:t>DorothÉe Rouzet, cheffe Économiste du TrÉsor</w:t>
      </w:r>
      <w:bookmarkEnd w:id="3"/>
      <w:r w:rsidRPr="002506A0">
        <w:rPr>
          <w:rFonts w:ascii="Marianne Light" w:eastAsia="Times New Roman" w:hAnsi="Marianne Light" w:cs="Times New Roman"/>
          <w:b/>
          <w:bCs/>
          <w:caps/>
          <w:sz w:val="32"/>
          <w:szCs w:val="26"/>
        </w:rPr>
        <w:t xml:space="preserve"> </w:t>
      </w:r>
    </w:p>
    <w:p w14:paraId="05BFA564" w14:textId="77777777" w:rsidR="002506A0" w:rsidRPr="002506A0" w:rsidRDefault="002506A0" w:rsidP="002506A0">
      <w:pPr>
        <w:spacing w:after="0"/>
        <w:jc w:val="center"/>
        <w:rPr>
          <w:rFonts w:ascii="Calibri" w:eastAsia="Calibri" w:hAnsi="Calibri" w:cs="Times New Roman"/>
        </w:rPr>
      </w:pPr>
      <w:r w:rsidRPr="002506A0">
        <w:rPr>
          <w:rFonts w:ascii="Marianne" w:eastAsia="Times New Roman" w:hAnsi="Marianne" w:cs="Times New Roman"/>
          <w:noProof/>
          <w:sz w:val="24"/>
          <w:szCs w:val="24"/>
          <w:lang w:eastAsia="fr-FR"/>
        </w:rPr>
        <w:drawing>
          <wp:inline distT="0" distB="0" distL="0" distR="0" wp14:anchorId="7546231F" wp14:editId="1EBE5580">
            <wp:extent cx="2827655" cy="3769995"/>
            <wp:effectExtent l="0" t="0" r="0" b="1905"/>
            <wp:docPr id="14" name="Image 14" descr="Photo de Dorothée Rouz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hoto de Dorothée Rouzet"/>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27655" cy="3769995"/>
                    </a:xfrm>
                    <a:prstGeom prst="rect">
                      <a:avLst/>
                    </a:prstGeom>
                    <a:noFill/>
                    <a:ln>
                      <a:noFill/>
                    </a:ln>
                  </pic:spPr>
                </pic:pic>
              </a:graphicData>
            </a:graphic>
          </wp:inline>
        </w:drawing>
      </w:r>
    </w:p>
    <w:p w14:paraId="24388E26" w14:textId="77777777" w:rsidR="002506A0" w:rsidRPr="002506A0" w:rsidRDefault="002506A0" w:rsidP="002506A0">
      <w:pPr>
        <w:jc w:val="center"/>
        <w:rPr>
          <w:rFonts w:ascii="Calibri" w:eastAsia="Calibri" w:hAnsi="Calibri" w:cs="Times New Roman"/>
        </w:rPr>
      </w:pPr>
      <w:r w:rsidRPr="002506A0">
        <w:rPr>
          <w:rFonts w:ascii="Marianne Light" w:eastAsia="Calibri" w:hAnsi="Marianne Light" w:cs="Times New Roman"/>
          <w:color w:val="666666"/>
          <w:sz w:val="18"/>
          <w:szCs w:val="18"/>
        </w:rPr>
        <w:t xml:space="preserve">Crédit photos : </w:t>
      </w:r>
      <w:proofErr w:type="spellStart"/>
      <w:r w:rsidRPr="002506A0">
        <w:rPr>
          <w:rFonts w:ascii="Marianne Light" w:eastAsia="Calibri" w:hAnsi="Marianne Light" w:cs="Times New Roman"/>
          <w:color w:val="666666"/>
          <w:sz w:val="18"/>
          <w:szCs w:val="18"/>
        </w:rPr>
        <w:t>BercyPhoto</w:t>
      </w:r>
      <w:proofErr w:type="spellEnd"/>
    </w:p>
    <w:p w14:paraId="28B210B6" w14:textId="77777777" w:rsidR="002506A0" w:rsidRPr="002506A0" w:rsidRDefault="002506A0" w:rsidP="002506A0">
      <w:pPr>
        <w:spacing w:after="120"/>
        <w:ind w:right="-1"/>
        <w:jc w:val="both"/>
        <w:rPr>
          <w:rFonts w:ascii="Marianne Light" w:eastAsia="Calibri" w:hAnsi="Marianne Light" w:cs="Times New Roman"/>
        </w:rPr>
      </w:pPr>
      <w:r w:rsidRPr="002506A0">
        <w:rPr>
          <w:rFonts w:ascii="Marianne Light" w:eastAsia="Calibri" w:hAnsi="Marianne Light" w:cs="Times New Roman"/>
        </w:rPr>
        <w:t xml:space="preserve">Ancienne élève de l'École normale supérieure (Ulm), diplômée de l'École nationale de la statistique et de l'administration économique (ENSAE), docteure en économie de </w:t>
      </w:r>
      <w:r w:rsidRPr="002506A0">
        <w:rPr>
          <w:rFonts w:ascii="Marianne Light" w:eastAsia="Calibri" w:hAnsi="Marianne Light" w:cs="Times New Roman"/>
        </w:rPr>
        <w:lastRenderedPageBreak/>
        <w:t xml:space="preserve">l'université de Harvard, Dorothée </w:t>
      </w:r>
      <w:proofErr w:type="spellStart"/>
      <w:r w:rsidRPr="002506A0">
        <w:rPr>
          <w:rFonts w:ascii="Marianne Light" w:eastAsia="Calibri" w:hAnsi="Marianne Light" w:cs="Times New Roman"/>
        </w:rPr>
        <w:t>Rouzet</w:t>
      </w:r>
      <w:proofErr w:type="spellEnd"/>
      <w:r w:rsidRPr="002506A0">
        <w:rPr>
          <w:rFonts w:ascii="Marianne Light" w:eastAsia="Calibri" w:hAnsi="Marianne Light" w:cs="Times New Roman"/>
        </w:rPr>
        <w:t xml:space="preserve"> a débuté sa carrière comme analyste économique pour la région Danube-Balkans à la direction générale du Trésor, affectée à la mission économique de Sofia (2006-2007), avant d'être chargée de cours en théorie macro-économique et marchés de capitaux à l'université de Harvard (2008-2011).</w:t>
      </w:r>
    </w:p>
    <w:p w14:paraId="5237E5D7" w14:textId="77777777" w:rsidR="002506A0" w:rsidRPr="002506A0" w:rsidRDefault="002506A0" w:rsidP="002506A0">
      <w:pPr>
        <w:spacing w:after="120"/>
        <w:ind w:right="-35"/>
        <w:jc w:val="both"/>
        <w:rPr>
          <w:rFonts w:ascii="Marianne Light" w:eastAsia="Calibri" w:hAnsi="Marianne Light" w:cs="Times New Roman"/>
        </w:rPr>
      </w:pPr>
      <w:r w:rsidRPr="002506A0">
        <w:rPr>
          <w:rFonts w:ascii="Marianne Light" w:eastAsia="Calibri" w:hAnsi="Marianne Light" w:cs="Times New Roman"/>
        </w:rPr>
        <w:t>Économiste à la division des échanges de services de l'Organisation pour la coopération économique et le Développement (OCDE), de (2012-2017), elle a été ensuite économiste senior au bureau de Laurence Boone alors chef économiste de l'OCDE (2017-2020).</w:t>
      </w:r>
    </w:p>
    <w:p w14:paraId="45794D22" w14:textId="77777777" w:rsidR="002506A0" w:rsidRPr="002506A0" w:rsidRDefault="002506A0" w:rsidP="002506A0">
      <w:pPr>
        <w:spacing w:after="120"/>
        <w:ind w:right="-35"/>
        <w:jc w:val="both"/>
        <w:rPr>
          <w:rFonts w:ascii="Marianne Light" w:eastAsia="Calibri" w:hAnsi="Marianne Light" w:cs="Times New Roman"/>
        </w:rPr>
      </w:pPr>
      <w:r w:rsidRPr="002506A0">
        <w:rPr>
          <w:rFonts w:ascii="Marianne Light" w:eastAsia="Calibri" w:hAnsi="Marianne Light" w:cs="Times New Roman"/>
        </w:rPr>
        <w:t xml:space="preserve">Elle a été nommée en mars 2020, conseillère chargée de la macroéconomie au cabinet de Bruno Le Maire, ministre de l'Économie et des Finances. Dorothée </w:t>
      </w:r>
      <w:proofErr w:type="spellStart"/>
      <w:r w:rsidRPr="002506A0">
        <w:rPr>
          <w:rFonts w:ascii="Marianne Light" w:eastAsia="Calibri" w:hAnsi="Marianne Light" w:cs="Times New Roman"/>
        </w:rPr>
        <w:t>Rouzet</w:t>
      </w:r>
      <w:proofErr w:type="spellEnd"/>
      <w:r w:rsidRPr="002506A0">
        <w:rPr>
          <w:rFonts w:ascii="Marianne Light" w:eastAsia="Calibri" w:hAnsi="Marianne Light" w:cs="Times New Roman"/>
        </w:rPr>
        <w:t xml:space="preserve"> était depuis juin 2022 chef économiste France de Citigroup. Elle était également enseignante invitée à l'ESCP Europe (2015-2017) et l'université Paris I (2017-2018).</w:t>
      </w:r>
    </w:p>
    <w:p w14:paraId="5990FDFF" w14:textId="77777777" w:rsidR="002506A0" w:rsidRPr="002506A0" w:rsidRDefault="002506A0" w:rsidP="002506A0">
      <w:pPr>
        <w:spacing w:after="120"/>
        <w:ind w:right="-35"/>
        <w:jc w:val="both"/>
        <w:rPr>
          <w:rFonts w:ascii="Marianne Light" w:eastAsia="Calibri" w:hAnsi="Marianne Light" w:cs="Times New Roman"/>
        </w:rPr>
      </w:pPr>
      <w:r w:rsidRPr="002506A0">
        <w:rPr>
          <w:rFonts w:ascii="Marianne Light" w:eastAsia="Calibri" w:hAnsi="Marianne Light" w:cs="Times New Roman"/>
        </w:rPr>
        <w:t>Elle a été nommée Cheffe économiste du Trésor le 19 juin 2023.</w:t>
      </w:r>
    </w:p>
    <w:p w14:paraId="633649BD" w14:textId="77777777" w:rsidR="00E52B30" w:rsidRPr="002506A0" w:rsidRDefault="00E52B30" w:rsidP="002506A0"/>
    <w:sectPr w:rsidR="00E52B30" w:rsidRPr="002506A0" w:rsidSect="002506A0">
      <w:pgSz w:w="11906" w:h="16838"/>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rianne Medium">
    <w:panose1 w:val="02000000000000000000"/>
    <w:charset w:val="00"/>
    <w:family w:val="modern"/>
    <w:notTrueType/>
    <w:pitch w:val="variable"/>
    <w:sig w:usb0="0000000F" w:usb1="00000000" w:usb2="00000000" w:usb3="00000000" w:csb0="00000003" w:csb1="00000000"/>
  </w:font>
  <w:font w:name="Marianne Light">
    <w:panose1 w:val="02000000000000000000"/>
    <w:charset w:val="00"/>
    <w:family w:val="modern"/>
    <w:notTrueType/>
    <w:pitch w:val="variable"/>
    <w:sig w:usb0="0000000F" w:usb1="00000000" w:usb2="00000000" w:usb3="00000000" w:csb0="00000003" w:csb1="00000000"/>
  </w:font>
  <w:font w:name="Marianne">
    <w:panose1 w:val="02000000000000000000"/>
    <w:charset w:val="00"/>
    <w:family w:val="modern"/>
    <w:notTrueType/>
    <w:pitch w:val="variable"/>
    <w:sig w:usb0="0000000F" w:usb1="00000000" w:usb2="00000000" w:usb3="00000000" w:csb0="0000000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6A0"/>
    <w:rsid w:val="0003183D"/>
    <w:rsid w:val="0007238D"/>
    <w:rsid w:val="00084952"/>
    <w:rsid w:val="000A200A"/>
    <w:rsid w:val="000F3706"/>
    <w:rsid w:val="001066FF"/>
    <w:rsid w:val="00111017"/>
    <w:rsid w:val="00123D2F"/>
    <w:rsid w:val="001402A1"/>
    <w:rsid w:val="00177D53"/>
    <w:rsid w:val="001A2788"/>
    <w:rsid w:val="001A790F"/>
    <w:rsid w:val="001B2BA7"/>
    <w:rsid w:val="001C38E6"/>
    <w:rsid w:val="001C50F0"/>
    <w:rsid w:val="001E0861"/>
    <w:rsid w:val="001F4616"/>
    <w:rsid w:val="00226D39"/>
    <w:rsid w:val="00232D74"/>
    <w:rsid w:val="002452F2"/>
    <w:rsid w:val="002506A0"/>
    <w:rsid w:val="002621E0"/>
    <w:rsid w:val="0026757F"/>
    <w:rsid w:val="00274A92"/>
    <w:rsid w:val="00276242"/>
    <w:rsid w:val="002B3914"/>
    <w:rsid w:val="002B4CDA"/>
    <w:rsid w:val="002E368C"/>
    <w:rsid w:val="002E5B59"/>
    <w:rsid w:val="003143B3"/>
    <w:rsid w:val="00343083"/>
    <w:rsid w:val="00351ABC"/>
    <w:rsid w:val="00367102"/>
    <w:rsid w:val="00372121"/>
    <w:rsid w:val="00396393"/>
    <w:rsid w:val="003A7581"/>
    <w:rsid w:val="003B6016"/>
    <w:rsid w:val="00424412"/>
    <w:rsid w:val="00436660"/>
    <w:rsid w:val="00471131"/>
    <w:rsid w:val="0047678D"/>
    <w:rsid w:val="004814F4"/>
    <w:rsid w:val="00490978"/>
    <w:rsid w:val="004A1878"/>
    <w:rsid w:val="005045D5"/>
    <w:rsid w:val="0054673C"/>
    <w:rsid w:val="00572AD1"/>
    <w:rsid w:val="00576414"/>
    <w:rsid w:val="00576CAF"/>
    <w:rsid w:val="00576F50"/>
    <w:rsid w:val="00582A0D"/>
    <w:rsid w:val="005A1157"/>
    <w:rsid w:val="005A21B7"/>
    <w:rsid w:val="005A3E82"/>
    <w:rsid w:val="005B4328"/>
    <w:rsid w:val="005D6B45"/>
    <w:rsid w:val="00603FC2"/>
    <w:rsid w:val="00605EC9"/>
    <w:rsid w:val="00612594"/>
    <w:rsid w:val="00614E22"/>
    <w:rsid w:val="00616E3A"/>
    <w:rsid w:val="006355B9"/>
    <w:rsid w:val="00643A71"/>
    <w:rsid w:val="00672B25"/>
    <w:rsid w:val="0069270A"/>
    <w:rsid w:val="00695A89"/>
    <w:rsid w:val="006C72C9"/>
    <w:rsid w:val="006C77C1"/>
    <w:rsid w:val="006D280E"/>
    <w:rsid w:val="006D6326"/>
    <w:rsid w:val="006E27EC"/>
    <w:rsid w:val="00704A27"/>
    <w:rsid w:val="007078CD"/>
    <w:rsid w:val="007255FC"/>
    <w:rsid w:val="00725BB2"/>
    <w:rsid w:val="00747E75"/>
    <w:rsid w:val="00781E2B"/>
    <w:rsid w:val="007839D5"/>
    <w:rsid w:val="007846AA"/>
    <w:rsid w:val="007C4E3F"/>
    <w:rsid w:val="007F0C49"/>
    <w:rsid w:val="007F7CCD"/>
    <w:rsid w:val="0081281B"/>
    <w:rsid w:val="0082176E"/>
    <w:rsid w:val="00822FF5"/>
    <w:rsid w:val="0082777A"/>
    <w:rsid w:val="00852F3F"/>
    <w:rsid w:val="00862634"/>
    <w:rsid w:val="008A4F06"/>
    <w:rsid w:val="008C74C4"/>
    <w:rsid w:val="008D0977"/>
    <w:rsid w:val="00903A11"/>
    <w:rsid w:val="009306DA"/>
    <w:rsid w:val="0098718A"/>
    <w:rsid w:val="009905B2"/>
    <w:rsid w:val="0099219B"/>
    <w:rsid w:val="00992D25"/>
    <w:rsid w:val="009A5184"/>
    <w:rsid w:val="009A6F3E"/>
    <w:rsid w:val="009C2F32"/>
    <w:rsid w:val="00A0700E"/>
    <w:rsid w:val="00A11DCB"/>
    <w:rsid w:val="00A429F1"/>
    <w:rsid w:val="00A471E4"/>
    <w:rsid w:val="00A57FF0"/>
    <w:rsid w:val="00A71472"/>
    <w:rsid w:val="00A734C4"/>
    <w:rsid w:val="00AB5A8C"/>
    <w:rsid w:val="00AB5F73"/>
    <w:rsid w:val="00AF3963"/>
    <w:rsid w:val="00B06D76"/>
    <w:rsid w:val="00B17BAB"/>
    <w:rsid w:val="00B27020"/>
    <w:rsid w:val="00B3433A"/>
    <w:rsid w:val="00BA2B03"/>
    <w:rsid w:val="00BE2362"/>
    <w:rsid w:val="00C052AD"/>
    <w:rsid w:val="00C26E7F"/>
    <w:rsid w:val="00C27DDB"/>
    <w:rsid w:val="00C64590"/>
    <w:rsid w:val="00C676E8"/>
    <w:rsid w:val="00C81888"/>
    <w:rsid w:val="00C83743"/>
    <w:rsid w:val="00CA4392"/>
    <w:rsid w:val="00CB32B6"/>
    <w:rsid w:val="00CF6147"/>
    <w:rsid w:val="00D03B68"/>
    <w:rsid w:val="00D04EF5"/>
    <w:rsid w:val="00D81A7F"/>
    <w:rsid w:val="00DA1606"/>
    <w:rsid w:val="00DA3CF9"/>
    <w:rsid w:val="00E22A8A"/>
    <w:rsid w:val="00E37D3C"/>
    <w:rsid w:val="00E52B30"/>
    <w:rsid w:val="00E53059"/>
    <w:rsid w:val="00E55636"/>
    <w:rsid w:val="00E74A80"/>
    <w:rsid w:val="00E85803"/>
    <w:rsid w:val="00EA4B5E"/>
    <w:rsid w:val="00EE01ED"/>
    <w:rsid w:val="00F129B9"/>
    <w:rsid w:val="00F35EAB"/>
    <w:rsid w:val="00F4278E"/>
    <w:rsid w:val="00F44F09"/>
    <w:rsid w:val="00F47375"/>
    <w:rsid w:val="00F47618"/>
    <w:rsid w:val="00F73700"/>
    <w:rsid w:val="00F91782"/>
    <w:rsid w:val="00FA5135"/>
    <w:rsid w:val="00FB6C35"/>
    <w:rsid w:val="00FF731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C757A2"/>
  <w15:chartTrackingRefBased/>
  <w15:docId w15:val="{54447C8F-5207-499C-A0F3-84E659933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2506A0"/>
  </w:style>
  <w:style w:type="paragraph" w:styleId="Titre1">
    <w:name w:val="heading 1"/>
    <w:basedOn w:val="Normal"/>
    <w:next w:val="Normal"/>
    <w:link w:val="Titre1Car"/>
    <w:uiPriority w:val="9"/>
    <w:qFormat/>
    <w:rsid w:val="002506A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itre2">
    <w:name w:val="heading 2"/>
    <w:basedOn w:val="Normal"/>
    <w:next w:val="Normal"/>
    <w:link w:val="Titre2Car"/>
    <w:uiPriority w:val="9"/>
    <w:semiHidden/>
    <w:unhideWhenUsed/>
    <w:qFormat/>
    <w:rsid w:val="002506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Titre3">
    <w:name w:val="heading 3"/>
    <w:basedOn w:val="Normal"/>
    <w:link w:val="Titre3Car"/>
    <w:uiPriority w:val="9"/>
    <w:qFormat/>
    <w:rsid w:val="002506A0"/>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3Car">
    <w:name w:val="Titre 3 Car"/>
    <w:basedOn w:val="Policepardfaut"/>
    <w:link w:val="Titre3"/>
    <w:uiPriority w:val="9"/>
    <w:rsid w:val="002506A0"/>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2506A0"/>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itre1Car">
    <w:name w:val="Titre 1 Car"/>
    <w:basedOn w:val="Policepardfaut"/>
    <w:link w:val="Titre1"/>
    <w:uiPriority w:val="9"/>
    <w:rsid w:val="002506A0"/>
    <w:rPr>
      <w:rFonts w:asciiTheme="majorHAnsi" w:eastAsiaTheme="majorEastAsia" w:hAnsiTheme="majorHAnsi" w:cstheme="majorBidi"/>
      <w:color w:val="2F5496" w:themeColor="accent1" w:themeShade="BF"/>
      <w:sz w:val="32"/>
      <w:szCs w:val="32"/>
    </w:rPr>
  </w:style>
  <w:style w:type="character" w:customStyle="1" w:styleId="Titre2Car">
    <w:name w:val="Titre 2 Car"/>
    <w:basedOn w:val="Policepardfaut"/>
    <w:link w:val="Titre2"/>
    <w:uiPriority w:val="9"/>
    <w:semiHidden/>
    <w:rsid w:val="002506A0"/>
    <w:rPr>
      <w:rFonts w:asciiTheme="majorHAnsi" w:eastAsiaTheme="majorEastAsia" w:hAnsiTheme="majorHAnsi" w:cstheme="majorBidi"/>
      <w:color w:val="2F5496" w:themeColor="accent1" w:themeShade="BF"/>
      <w:sz w:val="26"/>
      <w:szCs w:val="26"/>
    </w:rPr>
  </w:style>
  <w:style w:type="character" w:styleId="lev">
    <w:name w:val="Strong"/>
    <w:basedOn w:val="Policepardfaut"/>
    <w:uiPriority w:val="22"/>
    <w:rsid w:val="002506A0"/>
    <w:rPr>
      <w:b/>
      <w:bCs/>
    </w:rPr>
  </w:style>
  <w:style w:type="character" w:styleId="Accentuation">
    <w:name w:val="Emphasis"/>
    <w:aliases w:val="titre liste"/>
    <w:basedOn w:val="Policepardfaut"/>
    <w:uiPriority w:val="20"/>
    <w:rsid w:val="002506A0"/>
    <w:rPr>
      <w:rFonts w:ascii="Marianne Medium" w:hAnsi="Marianne Medium"/>
      <w:b w:val="0"/>
      <w:i w:val="0"/>
      <w:iCs/>
      <w:color w:val="auto"/>
      <w:sz w:val="22"/>
      <w:u w:val="none"/>
    </w:rPr>
  </w:style>
  <w:style w:type="paragraph" w:customStyle="1" w:styleId="Soustitrechapeau">
    <w:name w:val="Sous titre chapeau"/>
    <w:basedOn w:val="Normal"/>
    <w:link w:val="SoustitrechapeauCar"/>
    <w:qFormat/>
    <w:rsid w:val="002506A0"/>
    <w:pPr>
      <w:spacing w:before="240"/>
    </w:pPr>
    <w:rPr>
      <w:rFonts w:ascii="Marianne Light" w:hAnsi="Marianne Light"/>
      <w:color w:val="44546A" w:themeColor="text2"/>
      <w:sz w:val="26"/>
      <w:szCs w:val="26"/>
    </w:rPr>
  </w:style>
  <w:style w:type="paragraph" w:customStyle="1" w:styleId="Titreliste">
    <w:name w:val="Titre liste"/>
    <w:basedOn w:val="Normal"/>
    <w:link w:val="TitrelisteCar"/>
    <w:rsid w:val="002506A0"/>
    <w:pPr>
      <w:spacing w:before="240" w:after="80"/>
    </w:pPr>
    <w:rPr>
      <w:color w:val="000000" w:themeColor="text1"/>
    </w:rPr>
  </w:style>
  <w:style w:type="character" w:customStyle="1" w:styleId="SoustitrechapeauCar">
    <w:name w:val="Sous titre chapeau Car"/>
    <w:basedOn w:val="Policepardfaut"/>
    <w:link w:val="Soustitrechapeau"/>
    <w:rsid w:val="002506A0"/>
    <w:rPr>
      <w:rFonts w:ascii="Marianne Light" w:hAnsi="Marianne Light"/>
      <w:color w:val="44546A" w:themeColor="text2"/>
      <w:sz w:val="26"/>
      <w:szCs w:val="26"/>
    </w:rPr>
  </w:style>
  <w:style w:type="paragraph" w:customStyle="1" w:styleId="Textecourant">
    <w:name w:val="Texte courant"/>
    <w:basedOn w:val="Normal"/>
    <w:link w:val="TextecourantCar"/>
    <w:qFormat/>
    <w:rsid w:val="002506A0"/>
    <w:pPr>
      <w:spacing w:after="120"/>
      <w:ind w:right="1134"/>
    </w:pPr>
    <w:rPr>
      <w:rFonts w:ascii="Marianne Light" w:hAnsi="Marianne Light"/>
    </w:rPr>
  </w:style>
  <w:style w:type="character" w:customStyle="1" w:styleId="TitrelisteCar">
    <w:name w:val="Titre liste Car"/>
    <w:basedOn w:val="Policepardfaut"/>
    <w:link w:val="Titreliste"/>
    <w:rsid w:val="002506A0"/>
    <w:rPr>
      <w:color w:val="000000" w:themeColor="text1"/>
    </w:rPr>
  </w:style>
  <w:style w:type="character" w:customStyle="1" w:styleId="TextecourantCar">
    <w:name w:val="Texte courant Car"/>
    <w:basedOn w:val="Policepardfaut"/>
    <w:link w:val="Textecourant"/>
    <w:rsid w:val="002506A0"/>
    <w:rPr>
      <w:rFonts w:ascii="Marianne Light" w:hAnsi="Marianne Ligh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665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4</Pages>
  <Words>720</Words>
  <Characters>3965</Characters>
  <Application>Microsoft Office Word</Application>
  <DocSecurity>0</DocSecurity>
  <Lines>33</Lines>
  <Paragraphs>9</Paragraphs>
  <ScaleCrop>false</ScaleCrop>
  <Company/>
  <LinksUpToDate>false</LinksUpToDate>
  <CharactersWithSpaces>4676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SANZ Tiphaine</dc:creator>
  <cp:keywords/>
  <dc:description/>
  <cp:lastModifiedBy>SANZ Tiphaine</cp:lastModifiedBy>
  <cp:revision>2</cp:revision>
  <cp:lastPrinted>2026-01-02T14:33:00Z</cp:lastPrinted>
  <dcterms:created xsi:type="dcterms:W3CDTF">2026-01-02T14:29:00Z</dcterms:created>
  <dcterms:modified xsi:type="dcterms:W3CDTF">2026-01-06T14:40:00Z</dcterms:modified>
</cp:coreProperties>
</file>